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A63" w:rsidRPr="00461612" w:rsidRDefault="00DC246A" w:rsidP="002535B5">
      <w:pPr>
        <w:jc w:val="center"/>
        <w:rPr>
          <w:rFonts w:ascii="Verdana" w:hAnsi="Verdana"/>
          <w:b/>
          <w:lang w:val="es-ES_tradnl"/>
        </w:rPr>
      </w:pPr>
      <w:r w:rsidRPr="00461612">
        <w:rPr>
          <w:rFonts w:ascii="Verdana" w:hAnsi="Verdana"/>
          <w:b/>
          <w:lang w:val="es-ES_tradnl"/>
        </w:rPr>
        <w:t xml:space="preserve">Registro Básico de Residentes para </w:t>
      </w:r>
    </w:p>
    <w:p w:rsidR="008F2362" w:rsidRPr="00461612" w:rsidRDefault="00720ED9" w:rsidP="002535B5">
      <w:pPr>
        <w:jc w:val="center"/>
        <w:rPr>
          <w:rFonts w:ascii="Verdana" w:hAnsi="Verdana"/>
          <w:b/>
          <w:lang w:val="es-ES_tradnl"/>
        </w:rPr>
      </w:pPr>
      <w:proofErr w:type="gramStart"/>
      <w:r w:rsidRPr="00461612">
        <w:rPr>
          <w:rFonts w:ascii="Verdana" w:hAnsi="Verdana"/>
          <w:b/>
          <w:lang w:val="es-ES_tradnl"/>
        </w:rPr>
        <w:t>estancias</w:t>
      </w:r>
      <w:proofErr w:type="gramEnd"/>
      <w:r w:rsidRPr="00461612">
        <w:rPr>
          <w:rFonts w:ascii="Verdana" w:hAnsi="Verdana"/>
          <w:b/>
          <w:lang w:val="es-ES_tradnl"/>
        </w:rPr>
        <w:t xml:space="preserve"> en Japón de medio y largo plazo</w:t>
      </w:r>
    </w:p>
    <w:p w:rsidR="00DC246A" w:rsidRPr="00461612" w:rsidRDefault="00DC246A" w:rsidP="002535B5">
      <w:pPr>
        <w:rPr>
          <w:lang w:val="es-ES_tradnl"/>
        </w:rPr>
      </w:pPr>
    </w:p>
    <w:p w:rsidR="002535B5" w:rsidRPr="00461612" w:rsidRDefault="002535B5" w:rsidP="002535B5">
      <w:pPr>
        <w:rPr>
          <w:lang w:val="es-ES_tradnl"/>
        </w:rPr>
      </w:pPr>
    </w:p>
    <w:p w:rsidR="005B1A63" w:rsidRPr="00461612" w:rsidRDefault="00DC246A" w:rsidP="002535B5">
      <w:pPr>
        <w:rPr>
          <w:rFonts w:ascii="Verdana" w:hAnsi="Verdana"/>
          <w:sz w:val="19"/>
          <w:szCs w:val="19"/>
          <w:lang w:val="es-ES"/>
        </w:rPr>
      </w:pPr>
      <w:r w:rsidRPr="00461612">
        <w:rPr>
          <w:rFonts w:ascii="Verdana" w:hAnsi="Verdana"/>
          <w:sz w:val="19"/>
          <w:szCs w:val="19"/>
          <w:lang w:val="es-ES"/>
        </w:rPr>
        <w:t>Con la entrada en vigor de la</w:t>
      </w:r>
      <w:r w:rsidR="00720ED9" w:rsidRPr="00461612">
        <w:rPr>
          <w:rFonts w:ascii="Verdana" w:hAnsi="Verdana"/>
          <w:sz w:val="19"/>
          <w:szCs w:val="19"/>
          <w:lang w:val="es-ES"/>
        </w:rPr>
        <w:t xml:space="preserve"> </w:t>
      </w:r>
      <w:r w:rsidRPr="00461612">
        <w:rPr>
          <w:rFonts w:ascii="Verdana" w:hAnsi="Verdana"/>
          <w:sz w:val="19"/>
          <w:szCs w:val="19"/>
          <w:lang w:val="es-ES"/>
        </w:rPr>
        <w:t>“Ley de Enmienda Parcial de la Ley de Registro Básico de</w:t>
      </w:r>
      <w:r w:rsidR="002535B5" w:rsidRPr="00461612">
        <w:rPr>
          <w:rFonts w:ascii="Verdana" w:hAnsi="Verdana"/>
          <w:sz w:val="19"/>
          <w:szCs w:val="19"/>
          <w:lang w:val="es-ES"/>
        </w:rPr>
        <w:t xml:space="preserve"> Residentes” (Ley No.77 del </w:t>
      </w:r>
      <w:r w:rsidRPr="00461612">
        <w:rPr>
          <w:rFonts w:ascii="Verdana" w:hAnsi="Verdana"/>
          <w:sz w:val="19"/>
          <w:szCs w:val="19"/>
          <w:lang w:val="es-ES"/>
        </w:rPr>
        <w:t>2009), desde el 9 de julio de 2012 (fecha de entrada en vigor)</w:t>
      </w:r>
      <w:r w:rsidR="004C6664" w:rsidRPr="00461612">
        <w:rPr>
          <w:rFonts w:ascii="Verdana" w:hAnsi="Verdana"/>
          <w:sz w:val="19"/>
          <w:szCs w:val="19"/>
          <w:lang w:val="es-ES"/>
        </w:rPr>
        <w:t>,</w:t>
      </w:r>
      <w:r w:rsidRPr="00461612">
        <w:rPr>
          <w:rFonts w:ascii="Verdana" w:hAnsi="Verdana"/>
          <w:sz w:val="19"/>
          <w:szCs w:val="19"/>
          <w:lang w:val="es-ES"/>
        </w:rPr>
        <w:t xml:space="preserve"> el Sistema de Registro Básico de Residentes </w:t>
      </w:r>
      <w:r w:rsidR="00720ED9" w:rsidRPr="00461612">
        <w:rPr>
          <w:rFonts w:ascii="Verdana" w:hAnsi="Verdana"/>
          <w:sz w:val="19"/>
          <w:szCs w:val="19"/>
          <w:lang w:val="es-ES"/>
        </w:rPr>
        <w:t xml:space="preserve">se </w:t>
      </w:r>
      <w:r w:rsidRPr="00461612">
        <w:rPr>
          <w:rFonts w:ascii="Verdana" w:hAnsi="Verdana"/>
          <w:sz w:val="19"/>
          <w:szCs w:val="19"/>
          <w:lang w:val="es-ES"/>
        </w:rPr>
        <w:t xml:space="preserve">aplica también a los residentes extranjeros. </w:t>
      </w:r>
    </w:p>
    <w:p w:rsidR="005B1A63" w:rsidRPr="00461612" w:rsidRDefault="005B1A63" w:rsidP="002535B5">
      <w:pPr>
        <w:rPr>
          <w:rFonts w:ascii="Verdana" w:hAnsi="Verdana"/>
          <w:sz w:val="19"/>
          <w:szCs w:val="19"/>
          <w:lang w:val="es-ES"/>
        </w:rPr>
      </w:pPr>
    </w:p>
    <w:p w:rsidR="009B164A" w:rsidRPr="00461612" w:rsidRDefault="009B164A" w:rsidP="002535B5">
      <w:pPr>
        <w:pStyle w:val="a4"/>
        <w:numPr>
          <w:ilvl w:val="0"/>
          <w:numId w:val="2"/>
        </w:numPr>
        <w:ind w:left="360"/>
        <w:rPr>
          <w:rFonts w:ascii="Verdana" w:eastAsia="ＭＳ Ｐゴシック" w:hAnsi="Verdana" w:cs="ＭＳ Ｐゴシック"/>
          <w:kern w:val="0"/>
          <w:sz w:val="19"/>
          <w:szCs w:val="19"/>
          <w:u w:val="single"/>
          <w:lang w:val="es-ES"/>
        </w:rPr>
      </w:pPr>
      <w:r w:rsidRPr="00461612">
        <w:rPr>
          <w:rFonts w:ascii="Verdana" w:eastAsia="ＭＳ Ｐゴシック" w:hAnsi="Verdana" w:cs="ＭＳ Ｐゴシック"/>
          <w:kern w:val="0"/>
          <w:sz w:val="19"/>
          <w:szCs w:val="19"/>
          <w:u w:val="single"/>
          <w:lang w:val="es-ES"/>
        </w:rPr>
        <w:t>Notificación de Entrada</w:t>
      </w:r>
    </w:p>
    <w:p w:rsidR="009B164A" w:rsidRPr="00461612" w:rsidRDefault="009B164A" w:rsidP="002535B5">
      <w:pPr>
        <w:pStyle w:val="a4"/>
        <w:ind w:left="360"/>
        <w:rPr>
          <w:rFonts w:ascii="Verdana" w:eastAsia="ＭＳ Ｐゴシック" w:hAnsi="Verdana" w:cs="ＭＳ Ｐゴシック"/>
          <w:kern w:val="0"/>
          <w:sz w:val="19"/>
          <w:szCs w:val="19"/>
          <w:u w:val="single"/>
          <w:lang w:val="es-ES"/>
        </w:rPr>
      </w:pPr>
    </w:p>
    <w:p w:rsidR="0017100D" w:rsidRPr="00461612" w:rsidRDefault="002535B5" w:rsidP="002535B5">
      <w:pPr>
        <w:ind w:left="360"/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</w:pPr>
      <w:r w:rsidRPr="00461612">
        <w:rPr>
          <w:rFonts w:ascii="Verdana" w:hAnsi="Verdana"/>
          <w:sz w:val="19"/>
          <w:szCs w:val="19"/>
          <w:lang w:val="es-ES"/>
        </w:rPr>
        <w:t>L</w:t>
      </w:r>
      <w:r w:rsidR="00DC246A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os “residentes de </w:t>
      </w:r>
      <w:r w:rsidR="00720ED9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medio y largo plazo</w:t>
      </w:r>
      <w:r w:rsidR="00B27E36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”</w:t>
      </w:r>
      <w:r w:rsidR="0017100D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*</w:t>
      </w:r>
      <w:r w:rsidR="00B27E36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</w:t>
      </w:r>
      <w:r w:rsidR="00720ED9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que entre</w:t>
      </w:r>
      <w:r w:rsidR="00DC246A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n </w:t>
      </w:r>
      <w:r w:rsidR="001B135F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a Japón </w:t>
      </w:r>
      <w:r w:rsidR="00DC246A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por </w:t>
      </w:r>
      <w:r w:rsidR="00720ED9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primera vez y </w:t>
      </w:r>
      <w:r w:rsidR="00492CD7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cuya</w:t>
      </w:r>
      <w:r w:rsidR="00B27E36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estancia en </w:t>
      </w:r>
      <w:r w:rsidR="001B135F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el país</w:t>
      </w:r>
      <w:r w:rsidR="00B27E36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sea de medio</w:t>
      </w:r>
      <w:r w:rsidR="00DC246A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o largo</w:t>
      </w:r>
      <w:r w:rsidR="00B27E36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plazo,</w:t>
      </w:r>
      <w:r w:rsidR="00DC246A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con estado de residencia </w:t>
      </w:r>
      <w:r w:rsidR="0017100D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de acuerdo a</w:t>
      </w:r>
      <w:r w:rsidR="00DC246A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la Ley de Control de Inmigración, </w:t>
      </w:r>
      <w:r w:rsidR="00DC246A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>deberán notificar</w:t>
      </w:r>
      <w:r w:rsidR="00492CD7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 su entrada</w:t>
      </w:r>
      <w:r w:rsidR="00DC246A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 </w:t>
      </w:r>
      <w:r w:rsidR="00492CD7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>a la municipalidad</w:t>
      </w:r>
      <w:r w:rsidR="00952E80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 </w:t>
      </w:r>
      <w:r w:rsidR="00DC246A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en </w:t>
      </w:r>
      <w:r w:rsidR="009B164A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>un máximo</w:t>
      </w:r>
      <w:r w:rsidR="00DC246A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 14 días </w:t>
      </w:r>
      <w:r w:rsidR="00143A7A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desde la obtención de la </w:t>
      </w:r>
      <w:r w:rsidR="00DC246A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>nueva dirección en dicha municipalidad</w:t>
      </w:r>
      <w:r w:rsidR="00952E80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. En ese momento deberán </w:t>
      </w:r>
      <w:r w:rsidR="00B27E36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aportar </w:t>
      </w:r>
      <w:r w:rsidR="00952E80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también </w:t>
      </w:r>
      <w:r w:rsidR="00B27E36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>su</w:t>
      </w:r>
      <w:r w:rsidR="00DC246A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 tarjeta de residencia</w:t>
      </w:r>
      <w:r w:rsidR="00543996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(quienes no hayan recibido la</w:t>
      </w:r>
      <w:r w:rsidR="00DC246A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tarjeta de residencia en el aeropuerto deberán </w:t>
      </w:r>
      <w:r w:rsidR="00720ED9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aportar </w:t>
      </w:r>
      <w:r w:rsidR="00DC246A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su pasaporte). </w:t>
      </w:r>
    </w:p>
    <w:p w:rsidR="002535B5" w:rsidRPr="00461612" w:rsidRDefault="002535B5" w:rsidP="002535B5">
      <w:pPr>
        <w:ind w:left="360"/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</w:pPr>
    </w:p>
    <w:p w:rsidR="0017100D" w:rsidRPr="00461612" w:rsidRDefault="0017100D" w:rsidP="002535B5">
      <w:pPr>
        <w:ind w:left="360"/>
        <w:rPr>
          <w:rFonts w:ascii="Verdana" w:eastAsia="ＭＳ Ｐゴシック" w:hAnsi="Verdana" w:cs="ＭＳ Ｐゴシック"/>
          <w:kern w:val="0"/>
          <w:sz w:val="16"/>
          <w:szCs w:val="16"/>
          <w:lang w:val="es-ES"/>
        </w:rPr>
      </w:pP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*</w:t>
      </w:r>
      <w:r w:rsidRPr="00461612">
        <w:rPr>
          <w:rFonts w:ascii="Verdana" w:eastAsia="ＭＳ Ｐゴシック" w:hAnsi="Verdana" w:cs="ＭＳ Ｐゴシック"/>
          <w:kern w:val="0"/>
          <w:sz w:val="16"/>
          <w:szCs w:val="16"/>
          <w:lang w:val="es-ES"/>
        </w:rPr>
        <w:t xml:space="preserve">esta categoría incluye a las personas con tarjeta de residencia; no incluye a las personas con permiso de “corta estancia” </w:t>
      </w:r>
      <w:r w:rsidR="001B135F" w:rsidRPr="00461612">
        <w:rPr>
          <w:rFonts w:ascii="Verdana" w:eastAsia="ＭＳ Ｐゴシック" w:hAnsi="Verdana" w:cs="ＭＳ Ｐゴシック"/>
          <w:kern w:val="0"/>
          <w:sz w:val="16"/>
          <w:szCs w:val="16"/>
          <w:lang w:val="es-ES"/>
        </w:rPr>
        <w:t>o</w:t>
      </w:r>
      <w:r w:rsidRPr="00461612">
        <w:rPr>
          <w:rFonts w:ascii="Verdana" w:eastAsia="ＭＳ Ｐゴシック" w:hAnsi="Verdana" w:cs="ＭＳ Ｐゴシック"/>
          <w:kern w:val="0"/>
          <w:sz w:val="16"/>
          <w:szCs w:val="16"/>
          <w:lang w:val="es-ES"/>
        </w:rPr>
        <w:t xml:space="preserve"> c</w:t>
      </w:r>
      <w:r w:rsidR="001B135F" w:rsidRPr="00461612">
        <w:rPr>
          <w:rFonts w:ascii="Verdana" w:eastAsia="ＭＳ Ｐゴシック" w:hAnsi="Verdana" w:cs="ＭＳ Ｐゴシック"/>
          <w:kern w:val="0"/>
          <w:sz w:val="16"/>
          <w:szCs w:val="16"/>
          <w:lang w:val="es-ES"/>
        </w:rPr>
        <w:t xml:space="preserve">uyos periodos </w:t>
      </w:r>
      <w:r w:rsidRPr="00461612">
        <w:rPr>
          <w:rFonts w:ascii="Verdana" w:eastAsia="ＭＳ Ｐゴシック" w:hAnsi="Verdana" w:cs="ＭＳ Ｐゴシック"/>
          <w:kern w:val="0"/>
          <w:sz w:val="16"/>
          <w:szCs w:val="16"/>
          <w:lang w:val="es-ES"/>
        </w:rPr>
        <w:t xml:space="preserve">de estancia </w:t>
      </w:r>
      <w:r w:rsidR="001B135F" w:rsidRPr="00461612">
        <w:rPr>
          <w:rFonts w:ascii="Verdana" w:eastAsia="ＭＳ Ｐゴシック" w:hAnsi="Verdana" w:cs="ＭＳ Ｐゴシック"/>
          <w:kern w:val="0"/>
          <w:sz w:val="16"/>
          <w:szCs w:val="16"/>
          <w:lang w:val="es-ES"/>
        </w:rPr>
        <w:t xml:space="preserve">sean </w:t>
      </w:r>
      <w:r w:rsidRPr="00461612">
        <w:rPr>
          <w:rFonts w:ascii="Verdana" w:eastAsia="ＭＳ Ｐゴシック" w:hAnsi="Verdana" w:cs="ＭＳ Ｐゴシック"/>
          <w:kern w:val="0"/>
          <w:sz w:val="16"/>
          <w:szCs w:val="16"/>
          <w:lang w:val="es-ES"/>
        </w:rPr>
        <w:t>igual</w:t>
      </w:r>
      <w:r w:rsidR="001B135F" w:rsidRPr="00461612">
        <w:rPr>
          <w:rFonts w:ascii="Verdana" w:eastAsia="ＭＳ Ｐゴシック" w:hAnsi="Verdana" w:cs="ＭＳ Ｐゴシック"/>
          <w:kern w:val="0"/>
          <w:sz w:val="16"/>
          <w:szCs w:val="16"/>
          <w:lang w:val="es-ES"/>
        </w:rPr>
        <w:t>es</w:t>
      </w:r>
      <w:r w:rsidRPr="00461612">
        <w:rPr>
          <w:rFonts w:ascii="Verdana" w:eastAsia="ＭＳ Ｐゴシック" w:hAnsi="Verdana" w:cs="ＭＳ Ｐゴシック"/>
          <w:kern w:val="0"/>
          <w:sz w:val="16"/>
          <w:szCs w:val="16"/>
          <w:lang w:val="es-ES"/>
        </w:rPr>
        <w:t xml:space="preserve"> o inferior</w:t>
      </w:r>
      <w:r w:rsidR="001B135F" w:rsidRPr="00461612">
        <w:rPr>
          <w:rFonts w:ascii="Verdana" w:eastAsia="ＭＳ Ｐゴシック" w:hAnsi="Verdana" w:cs="ＭＳ Ｐゴシック"/>
          <w:kern w:val="0"/>
          <w:sz w:val="16"/>
          <w:szCs w:val="16"/>
          <w:lang w:val="es-ES"/>
        </w:rPr>
        <w:t>es</w:t>
      </w:r>
      <w:r w:rsidRPr="00461612">
        <w:rPr>
          <w:rFonts w:ascii="Verdana" w:eastAsia="ＭＳ Ｐゴシック" w:hAnsi="Verdana" w:cs="ＭＳ Ｐゴシック"/>
          <w:kern w:val="0"/>
          <w:sz w:val="16"/>
          <w:szCs w:val="16"/>
          <w:lang w:val="es-ES"/>
        </w:rPr>
        <w:t xml:space="preserve"> a “3 meses”</w:t>
      </w:r>
    </w:p>
    <w:p w:rsidR="002535B5" w:rsidRPr="00461612" w:rsidRDefault="002535B5" w:rsidP="002535B5">
      <w:pPr>
        <w:widowControl/>
        <w:jc w:val="left"/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</w:pPr>
    </w:p>
    <w:p w:rsidR="00DC246A" w:rsidRPr="00461612" w:rsidRDefault="00720ED9" w:rsidP="002535B5">
      <w:pPr>
        <w:widowControl/>
        <w:ind w:firstLine="360"/>
        <w:jc w:val="left"/>
        <w:rPr>
          <w:rFonts w:ascii="Verdana" w:eastAsia="ＭＳ Ｐゴシック" w:hAnsi="Verdana" w:cs="ＭＳ Ｐゴシック"/>
          <w:kern w:val="0"/>
          <w:sz w:val="19"/>
          <w:szCs w:val="19"/>
          <w:bdr w:val="single" w:sz="4" w:space="0" w:color="auto"/>
          <w:lang w:val="es-ES"/>
        </w:rPr>
      </w:pPr>
      <w:r w:rsidRPr="00461612">
        <w:rPr>
          <w:rFonts w:ascii="Verdana" w:eastAsia="ＭＳ Ｐゴシック" w:hAnsi="Verdana" w:cs="ＭＳ Ｐゴシック"/>
          <w:kern w:val="0"/>
          <w:szCs w:val="21"/>
          <w:bdr w:val="single" w:sz="4" w:space="0" w:color="auto"/>
          <w:lang w:val="es-ES"/>
        </w:rPr>
        <w:t>Atención</w:t>
      </w:r>
      <w:r w:rsidR="00DC246A" w:rsidRPr="00461612">
        <w:rPr>
          <w:rFonts w:ascii="Verdana" w:eastAsia="ＭＳ Ｐゴシック" w:hAnsi="Verdana" w:cs="ＭＳ Ｐゴシック"/>
          <w:kern w:val="0"/>
          <w:szCs w:val="21"/>
          <w:bdr w:val="single" w:sz="4" w:space="0" w:color="auto"/>
          <w:lang w:val="es-ES"/>
        </w:rPr>
        <w:t xml:space="preserve">: </w:t>
      </w:r>
      <w:r w:rsidR="001B135F" w:rsidRPr="00461612">
        <w:rPr>
          <w:rFonts w:ascii="Verdana" w:eastAsia="ＭＳ Ｐゴシック" w:hAnsi="Verdana" w:cs="ＭＳ Ｐゴシック"/>
          <w:kern w:val="0"/>
          <w:szCs w:val="21"/>
          <w:bdr w:val="single" w:sz="4" w:space="0" w:color="auto"/>
          <w:lang w:val="es-ES"/>
        </w:rPr>
        <w:t xml:space="preserve">Personas que vayan a residir </w:t>
      </w:r>
      <w:r w:rsidR="00DC246A" w:rsidRPr="00461612">
        <w:rPr>
          <w:rFonts w:ascii="Verdana" w:eastAsia="ＭＳ Ｐゴシック" w:hAnsi="Verdana" w:cs="ＭＳ Ｐゴシック"/>
          <w:kern w:val="0"/>
          <w:szCs w:val="21"/>
          <w:bdr w:val="single" w:sz="4" w:space="0" w:color="auto"/>
          <w:lang w:val="es-ES"/>
        </w:rPr>
        <w:t>en Japón con su familia</w:t>
      </w:r>
    </w:p>
    <w:p w:rsidR="002535B5" w:rsidRPr="00461612" w:rsidRDefault="002535B5" w:rsidP="002535B5">
      <w:pPr>
        <w:widowControl/>
        <w:ind w:left="360"/>
        <w:jc w:val="left"/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</w:pPr>
    </w:p>
    <w:p w:rsidR="00DC246A" w:rsidRDefault="00DC246A" w:rsidP="00143A7A">
      <w:pPr>
        <w:widowControl/>
        <w:ind w:left="360"/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</w:pP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Al realizar la declaración de entrada al municipio</w:t>
      </w:r>
      <w:r w:rsidR="001B135F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,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en la </w:t>
      </w:r>
      <w:r w:rsidR="001B135F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municipalidad correspondiente al 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lugar de residencia</w:t>
      </w:r>
      <w:r w:rsidR="001B135F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,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</w:t>
      </w:r>
      <w:r w:rsidR="001B135F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se </w:t>
      </w:r>
      <w:r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>deberá</w:t>
      </w:r>
      <w:r w:rsidR="001B135F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>n</w:t>
      </w:r>
      <w:r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 presentar documentos que demuestren la relación de parentesco </w:t>
      </w:r>
      <w:r w:rsidR="00143A7A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>de</w:t>
      </w:r>
      <w:r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>l cabeza de familia extranjero</w:t>
      </w:r>
      <w:r w:rsidR="009B0FF7">
        <w:rPr>
          <w:rFonts w:ascii="Verdana" w:eastAsia="ＭＳ Ｐゴシック" w:hAnsi="Verdana" w:cs="ＭＳ Ｐゴシック" w:hint="eastAsia"/>
          <w:b/>
          <w:kern w:val="0"/>
          <w:sz w:val="19"/>
          <w:szCs w:val="19"/>
          <w:lang w:val="es-ES"/>
        </w:rPr>
        <w:t>*</w:t>
      </w:r>
      <w:r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 </w:t>
      </w:r>
      <w:r w:rsidR="00143A7A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con </w:t>
      </w:r>
      <w:r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cada uno de los </w:t>
      </w:r>
      <w:r w:rsidR="001B135F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miembros </w:t>
      </w:r>
      <w:r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extranjeros </w:t>
      </w:r>
      <w:r w:rsidR="001B135F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>del</w:t>
      </w:r>
      <w:r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 mismo núcleo familiar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(</w:t>
      </w:r>
      <w:r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>documento</w:t>
      </w:r>
      <w:r w:rsidR="001B135F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>s</w:t>
      </w:r>
      <w:r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 emitido</w:t>
      </w:r>
      <w:r w:rsidR="001B135F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>s</w:t>
      </w:r>
      <w:r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 por el gobie</w:t>
      </w:r>
      <w:r w:rsidR="009112F3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rno u otro organismo público del </w:t>
      </w:r>
      <w:r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>país de origen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, como por ejemplo el acta de nacimiento o de matrimonio). </w:t>
      </w:r>
      <w:r w:rsidR="009112F3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Los documentos que demuestre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n la relación de parentesco con el c</w:t>
      </w:r>
      <w:r w:rsidR="009112F3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abeza de familia deberán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ir acompañados de su </w:t>
      </w:r>
      <w:r w:rsidR="009112F3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correspondiente 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traducción al japonés. </w:t>
      </w:r>
    </w:p>
    <w:p w:rsidR="009B0FF7" w:rsidRDefault="009B0FF7" w:rsidP="00143A7A">
      <w:pPr>
        <w:widowControl/>
        <w:ind w:left="360"/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</w:pPr>
    </w:p>
    <w:p w:rsidR="009B0FF7" w:rsidRPr="009B0FF7" w:rsidRDefault="009B0FF7" w:rsidP="00143A7A">
      <w:pPr>
        <w:widowControl/>
        <w:ind w:left="360"/>
        <w:rPr>
          <w:rFonts w:ascii="Verdana" w:eastAsia="ＭＳ Ｐゴシック" w:hAnsi="Verdana" w:cs="ＭＳ Ｐゴシック"/>
          <w:kern w:val="0"/>
          <w:sz w:val="16"/>
          <w:szCs w:val="16"/>
          <w:lang w:val="es-ES_tradnl"/>
        </w:rPr>
      </w:pPr>
      <w:r w:rsidRPr="009B0FF7">
        <w:rPr>
          <w:rFonts w:ascii="Verdana" w:eastAsia="ＭＳ Ｐゴシック" w:hAnsi="Verdana" w:cs="ＭＳ Ｐゴシック" w:hint="eastAsia"/>
          <w:kern w:val="0"/>
          <w:sz w:val="16"/>
          <w:szCs w:val="16"/>
          <w:lang w:val="es-ES"/>
        </w:rPr>
        <w:t>*cuando la cabeza de familia es</w:t>
      </w:r>
      <w:r w:rsidR="00D60079">
        <w:rPr>
          <w:rFonts w:ascii="Verdana" w:eastAsia="ＭＳ Ｐゴシック" w:hAnsi="Verdana" w:cs="ＭＳ Ｐゴシック" w:hint="eastAsia"/>
          <w:kern w:val="0"/>
          <w:sz w:val="16"/>
          <w:szCs w:val="16"/>
          <w:lang w:val="es-ES"/>
        </w:rPr>
        <w:t xml:space="preserve"> </w:t>
      </w:r>
      <w:bookmarkStart w:id="0" w:name="_GoBack"/>
      <w:bookmarkEnd w:id="0"/>
      <w:proofErr w:type="spellStart"/>
      <w:r w:rsidRPr="009B0FF7">
        <w:rPr>
          <w:rFonts w:ascii="Verdana" w:eastAsia="ＭＳ Ｐゴシック" w:hAnsi="Verdana" w:cs="ＭＳ Ｐゴシック" w:hint="eastAsia"/>
          <w:kern w:val="0"/>
          <w:sz w:val="16"/>
          <w:szCs w:val="16"/>
          <w:lang w:val="es-ES"/>
        </w:rPr>
        <w:t>japon</w:t>
      </w:r>
      <w:r w:rsidRPr="009B0FF7">
        <w:rPr>
          <w:rFonts w:ascii="Verdana" w:eastAsia="ＭＳ Ｐゴシック" w:hAnsi="Verdana" w:cs="ＭＳ Ｐゴシック"/>
          <w:kern w:val="0"/>
          <w:sz w:val="16"/>
          <w:szCs w:val="16"/>
          <w:lang w:val="es-ES_tradnl"/>
        </w:rPr>
        <w:t>és</w:t>
      </w:r>
      <w:proofErr w:type="spellEnd"/>
      <w:r w:rsidRPr="009B0FF7">
        <w:rPr>
          <w:rFonts w:ascii="Verdana" w:eastAsia="ＭＳ Ｐゴシック" w:hAnsi="Verdana" w:cs="ＭＳ Ｐゴシック"/>
          <w:kern w:val="0"/>
          <w:sz w:val="16"/>
          <w:szCs w:val="16"/>
          <w:lang w:val="es-ES_tradnl"/>
        </w:rPr>
        <w:t>, no hace falta aportar el documento del tipo referido.</w:t>
      </w:r>
    </w:p>
    <w:p w:rsidR="002535B5" w:rsidRPr="00461612" w:rsidRDefault="002535B5" w:rsidP="002535B5">
      <w:pPr>
        <w:widowControl/>
        <w:ind w:left="360"/>
        <w:jc w:val="left"/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</w:pPr>
    </w:p>
    <w:p w:rsidR="002535B5" w:rsidRPr="00461612" w:rsidRDefault="002535B5" w:rsidP="002535B5">
      <w:pPr>
        <w:pStyle w:val="a4"/>
        <w:numPr>
          <w:ilvl w:val="0"/>
          <w:numId w:val="2"/>
        </w:numPr>
        <w:ind w:left="360"/>
        <w:rPr>
          <w:rFonts w:ascii="Verdana" w:eastAsia="ＭＳ Ｐゴシック" w:hAnsi="Verdana" w:cs="ＭＳ Ｐゴシック"/>
          <w:kern w:val="0"/>
          <w:sz w:val="19"/>
          <w:szCs w:val="19"/>
          <w:u w:val="single"/>
          <w:lang w:val="es-ES"/>
        </w:rPr>
      </w:pPr>
      <w:r w:rsidRPr="00461612">
        <w:rPr>
          <w:rFonts w:ascii="Verdana" w:eastAsia="ＭＳ Ｐゴシック" w:hAnsi="Verdana" w:cs="ＭＳ Ｐゴシック"/>
          <w:kern w:val="0"/>
          <w:sz w:val="19"/>
          <w:szCs w:val="19"/>
          <w:u w:val="single"/>
          <w:lang w:val="es-ES"/>
        </w:rPr>
        <w:t xml:space="preserve">Notificación de </w:t>
      </w:r>
      <w:r w:rsidR="00143A7A" w:rsidRPr="00461612">
        <w:rPr>
          <w:rFonts w:ascii="Verdana" w:eastAsia="ＭＳ Ｐゴシック" w:hAnsi="Verdana" w:cs="ＭＳ Ｐゴシック"/>
          <w:kern w:val="0"/>
          <w:sz w:val="19"/>
          <w:szCs w:val="19"/>
          <w:u w:val="single"/>
          <w:lang w:val="es-ES"/>
        </w:rPr>
        <w:t>Salida y Cambio de domicilio</w:t>
      </w:r>
    </w:p>
    <w:p w:rsidR="002535B5" w:rsidRPr="00461612" w:rsidRDefault="002535B5" w:rsidP="002535B5">
      <w:pPr>
        <w:pStyle w:val="a4"/>
        <w:widowControl/>
        <w:ind w:left="2520"/>
        <w:jc w:val="left"/>
        <w:rPr>
          <w:rFonts w:ascii="Verdana" w:eastAsia="ＭＳ Ｐゴシック" w:hAnsi="Verdana" w:cs="ＭＳ Ｐゴシック"/>
          <w:kern w:val="0"/>
          <w:sz w:val="19"/>
          <w:szCs w:val="19"/>
          <w:u w:val="single"/>
          <w:lang w:val="es-ES"/>
        </w:rPr>
      </w:pPr>
    </w:p>
    <w:p w:rsidR="005B1A63" w:rsidRPr="00461612" w:rsidRDefault="00DC246A" w:rsidP="00143A7A">
      <w:pPr>
        <w:widowControl/>
        <w:ind w:left="360"/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</w:pPr>
      <w:r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El Sistema de Registro Básico de Residentes requiere </w:t>
      </w:r>
      <w:r w:rsidR="00720ED9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también </w:t>
      </w:r>
      <w:r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>que los residentes extranjeros notifiquen</w:t>
      </w:r>
      <w:r w:rsidR="00492CD7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 su salida</w:t>
      </w:r>
      <w:r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 a la municipalidad</w:t>
      </w:r>
      <w:r w:rsidR="00492CD7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, </w:t>
      </w:r>
      <w:r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>cuando se m</w:t>
      </w:r>
      <w:r w:rsidR="00720ED9"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uden a otra municipalidad, y </w:t>
      </w:r>
      <w:r w:rsidRPr="00461612">
        <w:rPr>
          <w:rFonts w:ascii="Verdana" w:eastAsia="ＭＳ Ｐゴシック" w:hAnsi="Verdana" w:cs="ＭＳ Ｐゴシック"/>
          <w:b/>
          <w:kern w:val="0"/>
          <w:sz w:val="19"/>
          <w:szCs w:val="19"/>
          <w:lang w:val="es-ES"/>
        </w:rPr>
        <w:t xml:space="preserve">su entrada a la municipalidad a la cual se mudan. </w:t>
      </w:r>
    </w:p>
    <w:p w:rsidR="002535B5" w:rsidRPr="00461612" w:rsidRDefault="002535B5" w:rsidP="00143A7A">
      <w:pPr>
        <w:widowControl/>
        <w:rPr>
          <w:rFonts w:ascii="Verdana" w:eastAsia="ＭＳ Ｐゴシック" w:hAnsi="Verdana" w:cs="ＭＳ Ｐゴシック"/>
          <w:kern w:val="0"/>
          <w:szCs w:val="21"/>
          <w:bdr w:val="single" w:sz="4" w:space="0" w:color="auto"/>
          <w:lang w:val="es-ES"/>
        </w:rPr>
      </w:pPr>
    </w:p>
    <w:p w:rsidR="00DC246A" w:rsidRPr="00461612" w:rsidRDefault="00720ED9" w:rsidP="00143A7A">
      <w:pPr>
        <w:widowControl/>
        <w:ind w:firstLine="360"/>
        <w:rPr>
          <w:rFonts w:ascii="Verdana" w:eastAsia="ＭＳ Ｐゴシック" w:hAnsi="Verdana" w:cs="ＭＳ Ｐゴシック"/>
          <w:b/>
          <w:kern w:val="0"/>
          <w:sz w:val="19"/>
          <w:szCs w:val="19"/>
          <w:bdr w:val="single" w:sz="4" w:space="0" w:color="auto"/>
          <w:lang w:val="es-ES"/>
        </w:rPr>
      </w:pPr>
      <w:r w:rsidRPr="00461612">
        <w:rPr>
          <w:rFonts w:ascii="Verdana" w:eastAsia="ＭＳ Ｐゴシック" w:hAnsi="Verdana" w:cs="ＭＳ Ｐゴシック"/>
          <w:kern w:val="0"/>
          <w:szCs w:val="21"/>
          <w:bdr w:val="single" w:sz="4" w:space="0" w:color="auto"/>
          <w:lang w:val="es-ES"/>
        </w:rPr>
        <w:t>Atención</w:t>
      </w:r>
    </w:p>
    <w:p w:rsidR="002535B5" w:rsidRPr="00461612" w:rsidRDefault="00DC246A" w:rsidP="00143A7A">
      <w:pPr>
        <w:pStyle w:val="a4"/>
        <w:widowControl/>
        <w:numPr>
          <w:ilvl w:val="0"/>
          <w:numId w:val="3"/>
        </w:numPr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</w:pP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Al realizar la declaración de salida en la municipalidad</w:t>
      </w:r>
      <w:r w:rsidR="009112F3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,</w:t>
      </w:r>
      <w:r w:rsidR="00137207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el interesado recibirá un 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certificado de salida del municipio. Al mudarse al nuevo municipio</w:t>
      </w:r>
      <w:r w:rsidR="009112F3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,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</w:t>
      </w:r>
      <w:r w:rsidR="00137207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se 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deberá declarar la entrada</w:t>
      </w:r>
      <w:r w:rsidR="00137207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y aportar dicho certificado,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</w:t>
      </w:r>
      <w:r w:rsidR="00137207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en un máximo de 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14 días </w:t>
      </w:r>
      <w:r w:rsidR="00143A7A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desde la obtención del nuevo domicilio</w:t>
      </w:r>
      <w:r w:rsidR="002535B5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.</w:t>
      </w:r>
    </w:p>
    <w:p w:rsidR="002535B5" w:rsidRPr="00461612" w:rsidRDefault="00137207" w:rsidP="00143A7A">
      <w:pPr>
        <w:pStyle w:val="a4"/>
        <w:widowControl/>
        <w:numPr>
          <w:ilvl w:val="0"/>
          <w:numId w:val="3"/>
        </w:numPr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</w:pP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lastRenderedPageBreak/>
        <w:t>En caso de cambio</w:t>
      </w:r>
      <w:r w:rsidR="00DC246A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de dirección dentro del mismo municipio</w:t>
      </w:r>
      <w:r w:rsidR="009112F3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,</w:t>
      </w:r>
      <w:r w:rsidR="00DC246A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</w:t>
      </w:r>
      <w:r w:rsidR="00143A7A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el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interesado </w:t>
      </w:r>
      <w:r w:rsidR="00DC246A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debe</w:t>
      </w:r>
      <w:r w:rsidR="009112F3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rá</w:t>
      </w:r>
      <w:r w:rsidR="00DC246A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declarar dicho cambio en la mu</w:t>
      </w:r>
      <w:r w:rsidR="009112F3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nicipalidad correspondiente al</w:t>
      </w:r>
      <w:r w:rsidR="00DC246A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lugar de residencia</w:t>
      </w:r>
      <w:r w:rsidR="002535B5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.</w:t>
      </w:r>
      <w:r w:rsidR="00DC246A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</w:t>
      </w:r>
    </w:p>
    <w:p w:rsidR="002535B5" w:rsidRPr="00461612" w:rsidRDefault="00DC246A" w:rsidP="002535B5">
      <w:pPr>
        <w:pStyle w:val="a4"/>
        <w:widowControl/>
        <w:numPr>
          <w:ilvl w:val="0"/>
          <w:numId w:val="3"/>
        </w:numPr>
        <w:jc w:val="left"/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</w:pP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Por regla general, </w:t>
      </w:r>
      <w:r w:rsidR="00137207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en el caso de salir de 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Japón con</w:t>
      </w:r>
      <w:r w:rsidR="009112F3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el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propósito de residir en el extranjero</w:t>
      </w:r>
      <w:r w:rsidR="009112F3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,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</w:t>
      </w:r>
      <w:r w:rsidR="00137207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se 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debe</w:t>
      </w:r>
      <w:r w:rsidR="009112F3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rá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realizar la declaración de salida en la mun</w:t>
      </w:r>
      <w:r w:rsidR="009112F3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icipalidad correspondiente al 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lugar de residencia. </w:t>
      </w:r>
    </w:p>
    <w:p w:rsidR="00DC246A" w:rsidRPr="00461612" w:rsidRDefault="00DC246A" w:rsidP="002535B5">
      <w:pPr>
        <w:pStyle w:val="a4"/>
        <w:widowControl/>
        <w:numPr>
          <w:ilvl w:val="0"/>
          <w:numId w:val="3"/>
        </w:numPr>
        <w:jc w:val="left"/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</w:pP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Al hacer la declaración de entrada al municipio o de cambio de dirección dentro de un mismo municipio</w:t>
      </w:r>
      <w:r w:rsidR="009112F3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,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</w:t>
      </w:r>
      <w:r w:rsidR="00137207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se </w:t>
      </w:r>
      <w:r w:rsidR="009112F3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deberá aportar la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tarjeta de residencia, </w:t>
      </w:r>
      <w:r w:rsidR="009112F3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el 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certificado de residente permanente especial o </w:t>
      </w:r>
      <w:r w:rsidR="009112F3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la </w:t>
      </w: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tarjeta de registro de extranjero.</w:t>
      </w:r>
    </w:p>
    <w:p w:rsidR="002535B5" w:rsidRPr="00461612" w:rsidRDefault="002535B5" w:rsidP="002535B5">
      <w:pPr>
        <w:widowControl/>
        <w:jc w:val="left"/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</w:pPr>
    </w:p>
    <w:p w:rsidR="005B1A63" w:rsidRPr="00461612" w:rsidRDefault="002535B5" w:rsidP="002535B5">
      <w:pPr>
        <w:widowControl/>
        <w:jc w:val="left"/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</w:pPr>
      <w:r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Más información en</w:t>
      </w:r>
      <w:r w:rsidR="009112F3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>:</w:t>
      </w:r>
      <w:r w:rsidR="005B1A63" w:rsidRPr="00461612"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  <w:t xml:space="preserve"> </w:t>
      </w:r>
      <w:hyperlink r:id="rId8" w:history="1">
        <w:r w:rsidR="005B1A63" w:rsidRPr="00461612">
          <w:rPr>
            <w:rStyle w:val="a3"/>
            <w:rFonts w:ascii="Verdana" w:eastAsia="ＭＳ Ｐゴシック" w:hAnsi="Verdana" w:cs="ＭＳ Ｐゴシック"/>
            <w:color w:val="auto"/>
            <w:kern w:val="0"/>
            <w:sz w:val="19"/>
            <w:szCs w:val="19"/>
            <w:lang w:val="es-ES"/>
          </w:rPr>
          <w:t>http://www.soumu.go.jp/main_sosiki/jichi_gyousei/c-gyousei/zairyu/espanol/index.html</w:t>
        </w:r>
      </w:hyperlink>
    </w:p>
    <w:p w:rsidR="005B1A63" w:rsidRPr="00461612" w:rsidRDefault="005B1A63" w:rsidP="002535B5">
      <w:pPr>
        <w:widowControl/>
        <w:jc w:val="left"/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</w:pPr>
    </w:p>
    <w:p w:rsidR="00DC246A" w:rsidRPr="00461612" w:rsidRDefault="00DC246A" w:rsidP="002535B5">
      <w:pPr>
        <w:widowControl/>
        <w:jc w:val="left"/>
        <w:rPr>
          <w:rFonts w:ascii="Verdana" w:eastAsia="ＭＳ Ｐゴシック" w:hAnsi="Verdana" w:cs="ＭＳ Ｐゴシック"/>
          <w:kern w:val="0"/>
          <w:sz w:val="19"/>
          <w:szCs w:val="19"/>
          <w:lang w:val="es-ES"/>
        </w:rPr>
      </w:pPr>
    </w:p>
    <w:p w:rsidR="00DC246A" w:rsidRPr="00461612" w:rsidRDefault="00DC246A" w:rsidP="002535B5">
      <w:pPr>
        <w:rPr>
          <w:lang w:val="es-ES"/>
        </w:rPr>
      </w:pPr>
    </w:p>
    <w:sectPr w:rsidR="00DC246A" w:rsidRPr="00461612" w:rsidSect="00143A7A">
      <w:pgSz w:w="11906" w:h="16838"/>
      <w:pgMar w:top="709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079" w:rsidRDefault="00D60079" w:rsidP="00D60079">
      <w:r>
        <w:separator/>
      </w:r>
    </w:p>
  </w:endnote>
  <w:endnote w:type="continuationSeparator" w:id="0">
    <w:p w:rsidR="00D60079" w:rsidRDefault="00D60079" w:rsidP="00D6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079" w:rsidRDefault="00D60079" w:rsidP="00D60079">
      <w:r>
        <w:separator/>
      </w:r>
    </w:p>
  </w:footnote>
  <w:footnote w:type="continuationSeparator" w:id="0">
    <w:p w:rsidR="00D60079" w:rsidRDefault="00D60079" w:rsidP="00D6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861"/>
    <w:multiLevelType w:val="hybridMultilevel"/>
    <w:tmpl w:val="A5D41F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AF5819"/>
    <w:multiLevelType w:val="multilevel"/>
    <w:tmpl w:val="EEF848F2"/>
    <w:lvl w:ilvl="0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  <w:sz w:val="20"/>
      </w:rPr>
    </w:lvl>
  </w:abstractNum>
  <w:abstractNum w:abstractNumId="2">
    <w:nsid w:val="70B34043"/>
    <w:multiLevelType w:val="hybridMultilevel"/>
    <w:tmpl w:val="CBFC3588"/>
    <w:lvl w:ilvl="0" w:tplc="95CEA2DE">
      <w:start w:val="1"/>
      <w:numFmt w:val="decimal"/>
      <w:lvlText w:val="%1)"/>
      <w:lvlJc w:val="left"/>
      <w:pPr>
        <w:ind w:left="2520" w:hanging="360"/>
      </w:pPr>
      <w:rPr>
        <w:rFonts w:eastAsiaTheme="minorEastAsia" w:cstheme="minorBidi" w:hint="default"/>
      </w:rPr>
    </w:lvl>
    <w:lvl w:ilvl="1" w:tplc="0C0A0019">
      <w:start w:val="1"/>
      <w:numFmt w:val="lowerLetter"/>
      <w:lvlText w:val="%2."/>
      <w:lvlJc w:val="left"/>
      <w:pPr>
        <w:ind w:left="3240" w:hanging="360"/>
      </w:pPr>
    </w:lvl>
    <w:lvl w:ilvl="2" w:tplc="0C0A001B" w:tentative="1">
      <w:start w:val="1"/>
      <w:numFmt w:val="lowerRoman"/>
      <w:lvlText w:val="%3."/>
      <w:lvlJc w:val="right"/>
      <w:pPr>
        <w:ind w:left="3960" w:hanging="180"/>
      </w:pPr>
    </w:lvl>
    <w:lvl w:ilvl="3" w:tplc="0C0A000F" w:tentative="1">
      <w:start w:val="1"/>
      <w:numFmt w:val="decimal"/>
      <w:lvlText w:val="%4."/>
      <w:lvlJc w:val="left"/>
      <w:pPr>
        <w:ind w:left="4680" w:hanging="360"/>
      </w:pPr>
    </w:lvl>
    <w:lvl w:ilvl="4" w:tplc="0C0A0019" w:tentative="1">
      <w:start w:val="1"/>
      <w:numFmt w:val="lowerLetter"/>
      <w:lvlText w:val="%5."/>
      <w:lvlJc w:val="left"/>
      <w:pPr>
        <w:ind w:left="5400" w:hanging="360"/>
      </w:pPr>
    </w:lvl>
    <w:lvl w:ilvl="5" w:tplc="0C0A001B" w:tentative="1">
      <w:start w:val="1"/>
      <w:numFmt w:val="lowerRoman"/>
      <w:lvlText w:val="%6."/>
      <w:lvlJc w:val="right"/>
      <w:pPr>
        <w:ind w:left="6120" w:hanging="180"/>
      </w:pPr>
    </w:lvl>
    <w:lvl w:ilvl="6" w:tplc="0C0A000F" w:tentative="1">
      <w:start w:val="1"/>
      <w:numFmt w:val="decimal"/>
      <w:lvlText w:val="%7."/>
      <w:lvlJc w:val="left"/>
      <w:pPr>
        <w:ind w:left="6840" w:hanging="360"/>
      </w:pPr>
    </w:lvl>
    <w:lvl w:ilvl="7" w:tplc="0C0A0019" w:tentative="1">
      <w:start w:val="1"/>
      <w:numFmt w:val="lowerLetter"/>
      <w:lvlText w:val="%8."/>
      <w:lvlJc w:val="left"/>
      <w:pPr>
        <w:ind w:left="7560" w:hanging="360"/>
      </w:pPr>
    </w:lvl>
    <w:lvl w:ilvl="8" w:tplc="0C0A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hyphenationZone w:val="4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6A"/>
    <w:rsid w:val="0001057D"/>
    <w:rsid w:val="000312BD"/>
    <w:rsid w:val="000643E1"/>
    <w:rsid w:val="000847B4"/>
    <w:rsid w:val="000C3CA5"/>
    <w:rsid w:val="001073BE"/>
    <w:rsid w:val="001317FE"/>
    <w:rsid w:val="00137207"/>
    <w:rsid w:val="00143A7A"/>
    <w:rsid w:val="00146FFF"/>
    <w:rsid w:val="0017100D"/>
    <w:rsid w:val="001A1424"/>
    <w:rsid w:val="001B135F"/>
    <w:rsid w:val="001B5478"/>
    <w:rsid w:val="001F1A7F"/>
    <w:rsid w:val="001F34F6"/>
    <w:rsid w:val="002048D3"/>
    <w:rsid w:val="002227E9"/>
    <w:rsid w:val="00230975"/>
    <w:rsid w:val="00234F07"/>
    <w:rsid w:val="002412B4"/>
    <w:rsid w:val="002535B5"/>
    <w:rsid w:val="00264BEB"/>
    <w:rsid w:val="00270261"/>
    <w:rsid w:val="002D16B5"/>
    <w:rsid w:val="002D5334"/>
    <w:rsid w:val="002F10F2"/>
    <w:rsid w:val="0031432C"/>
    <w:rsid w:val="00314819"/>
    <w:rsid w:val="003D3D9E"/>
    <w:rsid w:val="003E5461"/>
    <w:rsid w:val="00403F63"/>
    <w:rsid w:val="00411255"/>
    <w:rsid w:val="004548F8"/>
    <w:rsid w:val="00461612"/>
    <w:rsid w:val="004639FA"/>
    <w:rsid w:val="00481D9F"/>
    <w:rsid w:val="00492CD7"/>
    <w:rsid w:val="004C6664"/>
    <w:rsid w:val="00512792"/>
    <w:rsid w:val="00512E2E"/>
    <w:rsid w:val="0052777D"/>
    <w:rsid w:val="0053799F"/>
    <w:rsid w:val="00543996"/>
    <w:rsid w:val="0056793A"/>
    <w:rsid w:val="005B1A63"/>
    <w:rsid w:val="005D6A2C"/>
    <w:rsid w:val="005E3697"/>
    <w:rsid w:val="005F0B15"/>
    <w:rsid w:val="006066D5"/>
    <w:rsid w:val="00622CED"/>
    <w:rsid w:val="0068461D"/>
    <w:rsid w:val="00693377"/>
    <w:rsid w:val="006D290B"/>
    <w:rsid w:val="006D6AB9"/>
    <w:rsid w:val="00720ED9"/>
    <w:rsid w:val="00752DE0"/>
    <w:rsid w:val="00786847"/>
    <w:rsid w:val="007949AB"/>
    <w:rsid w:val="007965FA"/>
    <w:rsid w:val="007C3E21"/>
    <w:rsid w:val="007E7F9B"/>
    <w:rsid w:val="00817D32"/>
    <w:rsid w:val="008220B3"/>
    <w:rsid w:val="008478DE"/>
    <w:rsid w:val="0089086D"/>
    <w:rsid w:val="008B76BA"/>
    <w:rsid w:val="008E117B"/>
    <w:rsid w:val="008E1F9E"/>
    <w:rsid w:val="008F2362"/>
    <w:rsid w:val="008F7B3A"/>
    <w:rsid w:val="009112F3"/>
    <w:rsid w:val="00933583"/>
    <w:rsid w:val="009433BF"/>
    <w:rsid w:val="00952E80"/>
    <w:rsid w:val="00957886"/>
    <w:rsid w:val="00964AC6"/>
    <w:rsid w:val="00967D20"/>
    <w:rsid w:val="00980EAE"/>
    <w:rsid w:val="009956A5"/>
    <w:rsid w:val="009B0FF7"/>
    <w:rsid w:val="009B164A"/>
    <w:rsid w:val="009C10BC"/>
    <w:rsid w:val="009C1E79"/>
    <w:rsid w:val="009C57BC"/>
    <w:rsid w:val="00A014BA"/>
    <w:rsid w:val="00A116F2"/>
    <w:rsid w:val="00A23FE6"/>
    <w:rsid w:val="00A557A6"/>
    <w:rsid w:val="00A650CF"/>
    <w:rsid w:val="00AB30BC"/>
    <w:rsid w:val="00AD6771"/>
    <w:rsid w:val="00AF02B2"/>
    <w:rsid w:val="00B01D37"/>
    <w:rsid w:val="00B27E36"/>
    <w:rsid w:val="00B36F29"/>
    <w:rsid w:val="00B42C47"/>
    <w:rsid w:val="00B5414B"/>
    <w:rsid w:val="00B671C1"/>
    <w:rsid w:val="00B67B55"/>
    <w:rsid w:val="00B8106B"/>
    <w:rsid w:val="00BB3B88"/>
    <w:rsid w:val="00C00153"/>
    <w:rsid w:val="00C35965"/>
    <w:rsid w:val="00C41150"/>
    <w:rsid w:val="00C43E02"/>
    <w:rsid w:val="00D01DC9"/>
    <w:rsid w:val="00D065E4"/>
    <w:rsid w:val="00D14D01"/>
    <w:rsid w:val="00D37D59"/>
    <w:rsid w:val="00D60079"/>
    <w:rsid w:val="00DC246A"/>
    <w:rsid w:val="00DD6666"/>
    <w:rsid w:val="00DE42CF"/>
    <w:rsid w:val="00DE4F61"/>
    <w:rsid w:val="00E036EA"/>
    <w:rsid w:val="00E73F08"/>
    <w:rsid w:val="00EA368B"/>
    <w:rsid w:val="00EF2841"/>
    <w:rsid w:val="00F158C5"/>
    <w:rsid w:val="00F601F5"/>
    <w:rsid w:val="00F93A72"/>
    <w:rsid w:val="00FB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A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16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0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079"/>
  </w:style>
  <w:style w:type="paragraph" w:styleId="a7">
    <w:name w:val="footer"/>
    <w:basedOn w:val="a"/>
    <w:link w:val="a8"/>
    <w:uiPriority w:val="99"/>
    <w:unhideWhenUsed/>
    <w:rsid w:val="00D60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0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1A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B164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600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0079"/>
  </w:style>
  <w:style w:type="paragraph" w:styleId="a7">
    <w:name w:val="footer"/>
    <w:basedOn w:val="a"/>
    <w:link w:val="a8"/>
    <w:uiPriority w:val="99"/>
    <w:unhideWhenUsed/>
    <w:rsid w:val="00D60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00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820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75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0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66824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8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5761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9681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umu.go.jp/main_sosiki/jichi_gyousei/c-gyousei/zairyu/espanol/index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3</cp:revision>
  <cp:lastPrinted>2015-12-16T08:52:00Z</cp:lastPrinted>
  <dcterms:created xsi:type="dcterms:W3CDTF">2015-12-16T10:58:00Z</dcterms:created>
  <dcterms:modified xsi:type="dcterms:W3CDTF">2015-12-18T11:53:00Z</dcterms:modified>
</cp:coreProperties>
</file>